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455CC" w14:textId="77777777" w:rsidR="00223B78" w:rsidRDefault="00223B78">
      <w:pPr>
        <w:keepLines w:val="0"/>
        <w:pageBreakBefore/>
        <w:suppressAutoHyphens w:val="0"/>
        <w:spacing w:before="0" w:after="0"/>
        <w:rPr>
          <w:rFonts w:eastAsia="Arial"/>
          <w:b/>
          <w:bCs/>
          <w:color w:val="252423"/>
          <w:sz w:val="28"/>
          <w:szCs w:val="28"/>
        </w:rPr>
      </w:pPr>
      <w:bookmarkStart w:id="0" w:name="_Int_ZGTUrPBE"/>
    </w:p>
    <w:bookmarkEnd w:id="0"/>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 xml:space="preserve">what rules were in place at the time the home was </w:t>
      </w:r>
      <w:proofErr w:type="gramStart"/>
      <w:r>
        <w:t>funded</w:t>
      </w:r>
      <w:proofErr w:type="gramEnd"/>
      <w:r>
        <w:t xml:space="preserve">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lastRenderedPageBreak/>
        <w:t xml:space="preserve">When you buy a home through shared ownership, you </w:t>
      </w:r>
      <w:bookmarkStart w:id="1" w:name="_Int_VrJrm7Xe"/>
      <w:proofErr w:type="gramStart"/>
      <w:r>
        <w:t>enter into</w:t>
      </w:r>
      <w:bookmarkEnd w:id="1"/>
      <w:proofErr w:type="gramEnd"/>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w:t>
      </w:r>
      <w:proofErr w:type="gramStart"/>
      <w:r>
        <w:t>making a decision</w:t>
      </w:r>
      <w:proofErr w:type="gramEnd"/>
      <w:r>
        <w:t xml:space="preserve">. </w:t>
      </w:r>
    </w:p>
    <w:p w14:paraId="61743382" w14:textId="77777777" w:rsidR="00223B78" w:rsidRDefault="00A84379">
      <w:r>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B05669A" w14:textId="4BF36EB4" w:rsidR="00223B78" w:rsidRDefault="00BE20AD">
            <w:pPr>
              <w:pStyle w:val="Normalintable"/>
            </w:pPr>
            <w:r>
              <w:t>Plot 2</w:t>
            </w:r>
            <w:r w:rsidR="00FD6E35">
              <w:t>21</w:t>
            </w:r>
            <w:r>
              <w:t xml:space="preserve"> – </w:t>
            </w:r>
            <w:r w:rsidR="00FD6E35">
              <w:t>10</w:t>
            </w:r>
            <w:r>
              <w:t xml:space="preserve"> Gibbs Avenue, Eaton, CW12 2PQ</w:t>
            </w:r>
          </w:p>
          <w:p w14:paraId="662B3455" w14:textId="6F1408D3" w:rsidR="00BE20AD" w:rsidRPr="00BE20AD" w:rsidRDefault="00BE20AD">
            <w:pPr>
              <w:pStyle w:val="Normalintable"/>
            </w:pPr>
            <w:r>
              <w:t>Plot 22</w:t>
            </w:r>
            <w:r w:rsidR="00FD6E35">
              <w:t>4</w:t>
            </w:r>
            <w:r>
              <w:t xml:space="preserve"> – </w:t>
            </w:r>
            <w:r w:rsidR="00FD6E35">
              <w:t>16</w:t>
            </w:r>
            <w:r>
              <w:t xml:space="preserve"> Gibbs Avenue, Eaton, CW12 2PQ</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4EE1A2E3" w:rsidR="00223B78" w:rsidRPr="00BE20AD" w:rsidRDefault="00FD6E35">
            <w:pPr>
              <w:pStyle w:val="Normalintable"/>
            </w:pPr>
            <w:proofErr w:type="spellStart"/>
            <w:r>
              <w:t>Handforth</w:t>
            </w:r>
            <w:proofErr w:type="spellEnd"/>
            <w:r w:rsidR="00BE20AD">
              <w:t xml:space="preserve"> – </w:t>
            </w:r>
            <w:r>
              <w:t>2</w:t>
            </w:r>
            <w:r w:rsidR="00BE20AD">
              <w:t xml:space="preserve"> Bedroom </w:t>
            </w:r>
            <w:r>
              <w:t xml:space="preserve">End Terrace </w:t>
            </w:r>
            <w:r w:rsidR="00BE20AD">
              <w:t xml:space="preserve">House </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4CEBFE" w14:textId="77777777" w:rsidR="00223B78" w:rsidRDefault="00A84379">
            <w:pPr>
              <w:pStyle w:val="Normalintable"/>
            </w:pPr>
            <w:r>
              <w:t>Shared ownership</w:t>
            </w:r>
          </w:p>
          <w:p w14:paraId="34064811" w14:textId="471A8455" w:rsidR="00223B78" w:rsidRDefault="00223B78">
            <w:pPr>
              <w:pStyle w:val="Normalintable"/>
            </w:pP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29EA27B0" w:rsidR="00223B78" w:rsidRPr="00BE20AD" w:rsidRDefault="00A84379">
            <w:pPr>
              <w:pStyle w:val="Normalintable"/>
              <w:rPr>
                <w:u w:val="single"/>
              </w:rPr>
            </w:pPr>
            <w:r>
              <w:t>£</w:t>
            </w:r>
            <w:r w:rsidR="00FD6E35">
              <w:t>225,000.00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56144E6A" w:rsidR="00223B78" w:rsidRDefault="00A84379">
            <w:pPr>
              <w:pStyle w:val="Normalintable"/>
            </w:pPr>
            <w:r>
              <w:t xml:space="preserve">If you buy a </w:t>
            </w:r>
            <w:r w:rsidR="00BE20AD">
              <w:t>40</w:t>
            </w:r>
            <w:r>
              <w:t>% share, the share purchase price will be £</w:t>
            </w:r>
            <w:r w:rsidR="00FD6E35">
              <w:t>90,000</w:t>
            </w:r>
            <w:r w:rsidR="00BE20AD">
              <w:t>.00</w:t>
            </w:r>
            <w:r>
              <w:t xml:space="preserve"> and the rent will be £</w:t>
            </w:r>
            <w:r w:rsidR="00BE20AD">
              <w:t>3</w:t>
            </w:r>
            <w:r w:rsidR="00FD6E35">
              <w:t>09.37</w:t>
            </w:r>
            <w:r w:rsidR="00BE20AD">
              <w:t xml:space="preserve"> </w:t>
            </w:r>
            <w:r>
              <w:t xml:space="preserve">a month. </w:t>
            </w:r>
          </w:p>
          <w:p w14:paraId="75169D91" w14:textId="77777777" w:rsidR="00223B78" w:rsidRDefault="00223B78">
            <w:pPr>
              <w:pStyle w:val="Normalintable"/>
            </w:pPr>
          </w:p>
          <w:p w14:paraId="7FA7AEE5" w14:textId="77777777" w:rsidR="00223B78" w:rsidRDefault="00A84379">
            <w:pPr>
              <w:pStyle w:val="Normalintable"/>
            </w:pPr>
            <w:r>
              <w:t xml:space="preserve">If you buy a larger share, </w:t>
            </w:r>
            <w:proofErr w:type="gramStart"/>
            <w:r>
              <w:t>you'll</w:t>
            </w:r>
            <w:proofErr w:type="gramEnd"/>
            <w:r>
              <w:t xml:space="preserve"> pay less rent. The table below shows further examples.</w:t>
            </w:r>
          </w:p>
          <w:p w14:paraId="36C067FB"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77777777" w:rsidR="00223B78" w:rsidRDefault="00A84379">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74C01292" w:rsidR="00223B78" w:rsidRDefault="00A84379">
                  <w:pPr>
                    <w:pStyle w:val="Normalintable"/>
                  </w:pPr>
                  <w:r>
                    <w:t>£</w:t>
                  </w:r>
                  <w:r w:rsidR="00FD6E35">
                    <w:t>56,250.00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7B310789" w:rsidR="00223B78" w:rsidRDefault="00A84379">
                  <w:pPr>
                    <w:pStyle w:val="Normalintable"/>
                  </w:pPr>
                  <w:r>
                    <w:t>£</w:t>
                  </w:r>
                  <w:r w:rsidR="00FD6E35">
                    <w:t>386.72</w:t>
                  </w:r>
                </w:p>
              </w:tc>
            </w:tr>
            <w:tr w:rsidR="00223B78"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77777777" w:rsidR="00223B78" w:rsidRDefault="00A84379">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691AF038" w:rsidR="00223B78" w:rsidRDefault="00A84379">
                  <w:pPr>
                    <w:pStyle w:val="Normalintable"/>
                  </w:pPr>
                  <w:r>
                    <w:t>£</w:t>
                  </w:r>
                  <w:r w:rsidR="00FD6E35">
                    <w:t>67,500.00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23DBDE56" w:rsidR="00223B78" w:rsidRDefault="00A84379">
                  <w:pPr>
                    <w:pStyle w:val="Normalintable"/>
                  </w:pPr>
                  <w:r>
                    <w:t>£</w:t>
                  </w:r>
                  <w:r w:rsidR="00FD6E35">
                    <w:t>360.94</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30CEE549" w:rsidR="00223B78" w:rsidRDefault="00A84379">
                  <w:pPr>
                    <w:pStyle w:val="Normalintable"/>
                  </w:pPr>
                  <w:r>
                    <w:t>£</w:t>
                  </w:r>
                  <w:r w:rsidR="00FD6E35">
                    <w:t>90,000.00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7AC8EC4D" w:rsidR="00223B78" w:rsidRDefault="00A84379">
                  <w:pPr>
                    <w:pStyle w:val="Normalintable"/>
                  </w:pPr>
                  <w:r>
                    <w:t>£</w:t>
                  </w:r>
                  <w:r w:rsidR="00BE20AD">
                    <w:t>3</w:t>
                  </w:r>
                  <w:r w:rsidR="00FD6E35">
                    <w:t>09.37</w:t>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08B4B0F0" w:rsidR="00223B78" w:rsidRDefault="00A84379">
                  <w:pPr>
                    <w:pStyle w:val="Normalintable"/>
                  </w:pPr>
                  <w:r>
                    <w:t>£</w:t>
                  </w:r>
                  <w:r w:rsidR="00BE20AD">
                    <w:t>1</w:t>
                  </w:r>
                  <w:r w:rsidR="00FD6E35">
                    <w:t>12,500.00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3F15D41A" w:rsidR="00223B78" w:rsidRDefault="00A84379">
                  <w:pPr>
                    <w:pStyle w:val="Normalintable"/>
                  </w:pPr>
                  <w:r>
                    <w:t>£</w:t>
                  </w:r>
                  <w:r w:rsidR="00BE20AD">
                    <w:t>2</w:t>
                  </w:r>
                  <w:r w:rsidR="00FD6E35">
                    <w:t>57.81</w:t>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406FBE66" w:rsidR="00223B78" w:rsidRDefault="00A84379">
                  <w:pPr>
                    <w:pStyle w:val="Normalintable"/>
                  </w:pPr>
                  <w:r>
                    <w:t>£</w:t>
                  </w:r>
                  <w:r w:rsidR="00BE20AD">
                    <w:t>1</w:t>
                  </w:r>
                  <w:r w:rsidR="00FD6E35">
                    <w:t>35,000.00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1C1D6FD4" w:rsidR="00223B78" w:rsidRDefault="00A84379">
                  <w:pPr>
                    <w:pStyle w:val="Normalintable"/>
                  </w:pPr>
                  <w:r>
                    <w:t>£</w:t>
                  </w:r>
                  <w:r w:rsidR="00FD6E35">
                    <w:t>206.25</w:t>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6B7EA956" w:rsidR="00223B78" w:rsidRDefault="00A84379">
                  <w:pPr>
                    <w:pStyle w:val="Normalintable"/>
                  </w:pPr>
                  <w:r>
                    <w:t>£</w:t>
                  </w:r>
                  <w:r w:rsidR="00BE20AD">
                    <w:t>1</w:t>
                  </w:r>
                  <w:r w:rsidR="00FD6E35">
                    <w:t>57,500.00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0194A78E" w:rsidR="00223B78" w:rsidRDefault="00A84379">
                  <w:pPr>
                    <w:pStyle w:val="Normalintable"/>
                  </w:pPr>
                  <w:r>
                    <w:t>£</w:t>
                  </w:r>
                  <w:r w:rsidR="00BE20AD">
                    <w:t>1</w:t>
                  </w:r>
                  <w:r w:rsidR="00FD6E35">
                    <w:t>54.69</w:t>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2E268526" w:rsidR="00223B78" w:rsidRDefault="00A84379">
                  <w:pPr>
                    <w:pStyle w:val="Normalintable"/>
                  </w:pPr>
                  <w:r>
                    <w:t>£</w:t>
                  </w:r>
                  <w:r w:rsidR="00BE20AD">
                    <w:t>1</w:t>
                  </w:r>
                  <w:r w:rsidR="00FD6E35">
                    <w:t>68,750.00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7CC2C57C" w:rsidR="00223B78" w:rsidRDefault="00A84379">
                  <w:pPr>
                    <w:pStyle w:val="Normalintable"/>
                  </w:pPr>
                  <w:r>
                    <w:t>£</w:t>
                  </w:r>
                  <w:r w:rsidR="00BE20AD">
                    <w:t>1</w:t>
                  </w:r>
                  <w:r w:rsidR="00FD6E35">
                    <w:t>28.91</w:t>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 xml:space="preserve">The percentage share and rent amount will change depending on the amount you can afford. </w:t>
            </w:r>
            <w:proofErr w:type="gramStart"/>
            <w:r>
              <w:t>You'll</w:t>
            </w:r>
            <w:proofErr w:type="gramEnd"/>
            <w:r>
              <w:t xml:space="preserve"> receive a worked example after a financial assessment.</w:t>
            </w:r>
          </w:p>
          <w:p w14:paraId="74E3FD08" w14:textId="416B9423" w:rsidR="00223B78" w:rsidRDefault="00223B78">
            <w:pPr>
              <w:pStyle w:val="Normalintable"/>
            </w:pPr>
          </w:p>
          <w:p w14:paraId="55874AB0" w14:textId="77777777" w:rsidR="00223B78" w:rsidRDefault="00A84379">
            <w:pPr>
              <w:pStyle w:val="Normalintable"/>
            </w:pPr>
            <w:r>
              <w:t xml:space="preserve">Your annual rent is calculated as </w:t>
            </w:r>
            <w:r w:rsidR="00782143">
              <w:t>2.75</w:t>
            </w:r>
            <w:r>
              <w:t>% of the remaining share of the full market value owned by the landlord.</w:t>
            </w:r>
          </w:p>
          <w:p w14:paraId="696F0447" w14:textId="571ED968" w:rsidR="00782143" w:rsidRDefault="00782143">
            <w:pPr>
              <w:pStyle w:val="Normalintable"/>
            </w:pP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lastRenderedPageBreak/>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67543D13" w:rsidR="00223B78" w:rsidRDefault="00A84379">
            <w:pPr>
              <w:pStyle w:val="Normalintable"/>
              <w:tabs>
                <w:tab w:val="left" w:pos="2732"/>
              </w:tabs>
            </w:pPr>
            <w:r>
              <w:t>Service charge</w:t>
            </w:r>
            <w:r>
              <w:tab/>
              <w:t>£</w:t>
            </w:r>
            <w:r w:rsidR="00782143">
              <w:t>Nil</w:t>
            </w:r>
            <w:r>
              <w:t xml:space="preserve"> </w:t>
            </w:r>
          </w:p>
          <w:p w14:paraId="11561250" w14:textId="4831A011" w:rsidR="00223B78" w:rsidRDefault="00A84379">
            <w:pPr>
              <w:pStyle w:val="Normalintable"/>
              <w:tabs>
                <w:tab w:val="left" w:pos="2732"/>
              </w:tabs>
            </w:pPr>
            <w:r>
              <w:t>Estate charge</w:t>
            </w:r>
            <w:r>
              <w:tab/>
              <w:t>£</w:t>
            </w:r>
            <w:r w:rsidR="00351EFE">
              <w:t>2.99</w:t>
            </w:r>
          </w:p>
          <w:p w14:paraId="2E094B40" w14:textId="66840F0F" w:rsidR="00223B78" w:rsidRDefault="00A84379">
            <w:pPr>
              <w:pStyle w:val="Normalintable"/>
              <w:tabs>
                <w:tab w:val="left" w:pos="2732"/>
              </w:tabs>
            </w:pPr>
            <w:r>
              <w:t>Buildings insurance</w:t>
            </w:r>
            <w:r>
              <w:tab/>
            </w:r>
            <w:r w:rsidR="00F04E4F">
              <w:t>£6.25</w:t>
            </w:r>
          </w:p>
          <w:p w14:paraId="359894F7" w14:textId="76A47414" w:rsidR="00223B78" w:rsidRDefault="00A84379">
            <w:pPr>
              <w:pStyle w:val="Normalintable"/>
              <w:tabs>
                <w:tab w:val="left" w:pos="2732"/>
              </w:tabs>
            </w:pPr>
            <w:r>
              <w:t>Management fee</w:t>
            </w:r>
            <w:r>
              <w:tab/>
              <w:t>£</w:t>
            </w:r>
            <w:r w:rsidR="00F04E4F">
              <w:t>1.24</w:t>
            </w:r>
          </w:p>
          <w:p w14:paraId="3997A2D8" w14:textId="422B99AF" w:rsidR="00223B78" w:rsidRDefault="00A84379">
            <w:pPr>
              <w:pStyle w:val="Normalintable"/>
              <w:tabs>
                <w:tab w:val="left" w:pos="2732"/>
              </w:tabs>
            </w:pPr>
            <w:r>
              <w:t>Reserve fund payment</w:t>
            </w:r>
            <w:r>
              <w:tab/>
              <w:t>£</w:t>
            </w:r>
            <w:r w:rsidR="00782143">
              <w:t>Nil</w:t>
            </w:r>
          </w:p>
          <w:p w14:paraId="094F0D84" w14:textId="77777777" w:rsidR="00223B78" w:rsidRDefault="00223B78">
            <w:pPr>
              <w:pStyle w:val="Normalintable"/>
              <w:tabs>
                <w:tab w:val="left" w:pos="2732"/>
              </w:tabs>
            </w:pPr>
          </w:p>
          <w:p w14:paraId="38C63AA6" w14:textId="1AFA8802" w:rsidR="00223B78" w:rsidRDefault="00A84379">
            <w:pPr>
              <w:pStyle w:val="Normalintable"/>
              <w:tabs>
                <w:tab w:val="left" w:pos="2732"/>
              </w:tabs>
            </w:pPr>
            <w:r>
              <w:t xml:space="preserve">Total monthly payment </w:t>
            </w:r>
            <w:r>
              <w:rPr>
                <w:b/>
                <w:bCs/>
              </w:rPr>
              <w:t>excluding rent</w:t>
            </w:r>
            <w:r>
              <w:tab/>
              <w:t>£</w:t>
            </w:r>
            <w:r w:rsidR="00351EFE">
              <w:t>10.48</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0FD76EB9" w:rsidR="00223B78" w:rsidRDefault="00A84379">
            <w:pPr>
              <w:pStyle w:val="Normalintable"/>
            </w:pPr>
            <w:r>
              <w:t>£</w:t>
            </w:r>
            <w:r w:rsidR="00782143">
              <w:t>0</w:t>
            </w:r>
          </w:p>
          <w:p w14:paraId="0546F814" w14:textId="77777777" w:rsidR="00223B78" w:rsidRDefault="00223B78">
            <w:pPr>
              <w:pStyle w:val="Normalintable"/>
            </w:pPr>
          </w:p>
          <w:p w14:paraId="4AD0DA0C" w14:textId="5C95FA4D" w:rsidR="00223B78" w:rsidRDefault="00A84379">
            <w:pPr>
              <w:pStyle w:val="Normalintable"/>
            </w:pPr>
            <w:r>
              <w:t>The reservation fee secures the home</w:t>
            </w:r>
            <w:r w:rsidR="001368E1">
              <w:t xml:space="preserve"> for 28 days</w:t>
            </w:r>
            <w:r>
              <w:t xml:space="preserve">. </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496D22A3" w:rsidR="00223B78" w:rsidRDefault="00A84379">
            <w:pPr>
              <w:pStyle w:val="Normalintable"/>
              <w:numPr>
                <w:ilvl w:val="0"/>
                <w:numId w:val="4"/>
              </w:numPr>
            </w:pPr>
            <w:r>
              <w:t xml:space="preserve">your household income is </w:t>
            </w:r>
            <w:r w:rsidR="00782143">
              <w:t>£80,000.00</w:t>
            </w:r>
            <w:r>
              <w:t xml:space="preserve"> or less</w:t>
            </w:r>
          </w:p>
          <w:p w14:paraId="4B310B9E" w14:textId="77777777" w:rsidR="00223B78" w:rsidRDefault="00A84379">
            <w:pPr>
              <w:pStyle w:val="Normalintable"/>
              <w:numPr>
                <w:ilvl w:val="0"/>
                <w:numId w:val="4"/>
              </w:numPr>
            </w:pPr>
            <w:r>
              <w:t xml:space="preserve">you cannot afford </w:t>
            </w:r>
            <w:proofErr w:type="gramStart"/>
            <w:r>
              <w:t>all of</w:t>
            </w:r>
            <w:proofErr w:type="gramEnd"/>
            <w:r>
              <w:t xml:space="preserve">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proofErr w:type="gramStart"/>
            <w:r>
              <w:t>you're</w:t>
            </w:r>
            <w:proofErr w:type="gramEnd"/>
            <w:r>
              <w:t xml:space="preserv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proofErr w:type="gramStart"/>
            <w:r>
              <w:t>you're</w:t>
            </w:r>
            <w:proofErr w:type="gramEnd"/>
            <w:r>
              <w:t xml:space="preserve"> forming a new household - for example, after a relationship breakdown</w:t>
            </w:r>
          </w:p>
          <w:p w14:paraId="5250A1CE" w14:textId="77777777" w:rsidR="00223B78" w:rsidRDefault="00A84379">
            <w:pPr>
              <w:pStyle w:val="Normalintable"/>
              <w:numPr>
                <w:ilvl w:val="0"/>
                <w:numId w:val="5"/>
              </w:numPr>
            </w:pPr>
            <w:proofErr w:type="gramStart"/>
            <w:r>
              <w:t>you're</w:t>
            </w:r>
            <w:proofErr w:type="gramEnd"/>
            <w:r>
              <w:t xml:space="preserv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lastRenderedPageBreak/>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4757CEF0" w:rsidR="00223B78" w:rsidRDefault="00A84379">
            <w:pPr>
              <w:pStyle w:val="Normalintable"/>
            </w:pPr>
            <w:r>
              <w:t xml:space="preserve">Also, you must have a local connection to </w:t>
            </w:r>
            <w:r w:rsidR="00782143">
              <w:t xml:space="preserve">Cheshire East </w:t>
            </w:r>
            <w:r>
              <w:t xml:space="preserve">either through residency, work or family. </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lastRenderedPageBreak/>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6FE4991D" w:rsidR="00223B78" w:rsidRDefault="00782143" w:rsidP="00782143">
            <w:pPr>
              <w:pStyle w:val="Normalintable"/>
            </w:pPr>
            <w:r>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5BE1D5C7" w:rsidR="00223B78" w:rsidRDefault="00782143">
            <w:pPr>
              <w:pStyle w:val="Normalintable"/>
            </w:pPr>
            <w:r>
              <w:t>125</w:t>
            </w:r>
            <w:r w:rsidR="00A84379">
              <w:t xml:space="preserve"> years</w:t>
            </w:r>
          </w:p>
          <w:p w14:paraId="4837AA4F" w14:textId="77777777" w:rsidR="00223B78" w:rsidRDefault="00223B78">
            <w:pPr>
              <w:pStyle w:val="Normalintable"/>
            </w:pPr>
          </w:p>
          <w:p w14:paraId="1A8D7A55" w14:textId="77777777" w:rsidR="00223B78" w:rsidRDefault="00A84379">
            <w:pPr>
              <w:pStyle w:val="Normalintable"/>
            </w:pPr>
            <w:r>
              <w:t>For more information, see section 2.5, ‘Lease extensions’, in the ‘Key information about shared ownership’ document.</w:t>
            </w: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01D32351"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B472879" w14:textId="7CD1E048" w:rsidR="00223B78" w:rsidRDefault="00223B78">
            <w:pPr>
              <w:pStyle w:val="Normalintable"/>
            </w:pPr>
          </w:p>
          <w:p w14:paraId="43E86BF8" w14:textId="77777777" w:rsidR="00223B78" w:rsidRDefault="00A84379">
            <w:pPr>
              <w:pStyle w:val="Normalintable"/>
            </w:pPr>
            <w:r>
              <w:t>At 100% ownership, the freehold will transfer to you.</w:t>
            </w:r>
          </w:p>
          <w:p w14:paraId="4682E3E8" w14:textId="77777777" w:rsidR="00223B78" w:rsidRDefault="00223B78">
            <w:pPr>
              <w:pStyle w:val="Normalintable"/>
            </w:pPr>
          </w:p>
          <w:p w14:paraId="150333E3" w14:textId="086D75A0" w:rsidR="00223B78" w:rsidRDefault="00223B78">
            <w:pPr>
              <w:pStyle w:val="Normalintable"/>
            </w:pP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CA1762" w14:textId="3E486D30" w:rsidR="00223B78" w:rsidRDefault="00782143">
            <w:pPr>
              <w:pStyle w:val="Normalintable"/>
            </w:pPr>
            <w:proofErr w:type="gramStart"/>
            <w:r>
              <w:t>Plus</w:t>
            </w:r>
            <w:proofErr w:type="gramEnd"/>
            <w:r>
              <w:t xml:space="preserve"> Dane Housing Limited</w:t>
            </w:r>
          </w:p>
          <w:p w14:paraId="7B91906B" w14:textId="7EF8E387" w:rsidR="00782143" w:rsidRDefault="00782143">
            <w:pPr>
              <w:pStyle w:val="Normalintable"/>
            </w:pPr>
            <w:r>
              <w:t>Atlantic Pavilion</w:t>
            </w:r>
          </w:p>
          <w:p w14:paraId="2D3DACED" w14:textId="72030C0C" w:rsidR="00782143" w:rsidRDefault="00782143">
            <w:pPr>
              <w:pStyle w:val="Normalintable"/>
            </w:pPr>
            <w:r>
              <w:t>Salthouse Quay</w:t>
            </w:r>
          </w:p>
          <w:p w14:paraId="79F21EE5" w14:textId="443774BE" w:rsidR="00782143" w:rsidRDefault="00782143">
            <w:pPr>
              <w:pStyle w:val="Normalintable"/>
            </w:pPr>
            <w:r>
              <w:t>Royal Albert Dock</w:t>
            </w:r>
          </w:p>
          <w:p w14:paraId="1E867CA2" w14:textId="1EA02D98" w:rsidR="00782143" w:rsidRDefault="00782143">
            <w:pPr>
              <w:pStyle w:val="Normalintable"/>
            </w:pPr>
            <w:r>
              <w:t xml:space="preserve">Liverpool </w:t>
            </w:r>
          </w:p>
          <w:p w14:paraId="0201ED06" w14:textId="20FD060A" w:rsidR="00782143" w:rsidRDefault="00782143">
            <w:pPr>
              <w:pStyle w:val="Normalintable"/>
            </w:pPr>
            <w:r>
              <w:t>L</w:t>
            </w:r>
            <w:r w:rsidR="000A15A7">
              <w:t>3 4AE</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lastRenderedPageBreak/>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33E7C1" w14:textId="77777777" w:rsidR="00223B78" w:rsidRDefault="00223B78">
            <w:pPr>
              <w:pStyle w:val="Normalintable"/>
            </w:pPr>
          </w:p>
          <w:p w14:paraId="604E9561" w14:textId="4A968F28" w:rsidR="00223B78" w:rsidRDefault="00A84379">
            <w:pPr>
              <w:pStyle w:val="Normalintable"/>
            </w:pPr>
            <w:r>
              <w:t xml:space="preserve">You </w:t>
            </w:r>
            <w:r w:rsidR="001368E1">
              <w:t>can</w:t>
            </w:r>
            <w:r>
              <w:t xml:space="preserve"> keep pets at the home</w:t>
            </w:r>
            <w:r w:rsidR="001368E1">
              <w:t xml:space="preserve"> with permission from our Leasehold Team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5E05C0" w14:textId="77777777" w:rsidR="00223B78" w:rsidRDefault="00A84379">
            <w:pPr>
              <w:pStyle w:val="Normalintable"/>
            </w:pPr>
            <w:r>
              <w:t>You can rent out a room in the home, but you must live there at the same time.</w:t>
            </w:r>
          </w:p>
          <w:p w14:paraId="5B0F5A1C" w14:textId="77777777" w:rsidR="00223B78" w:rsidRDefault="00223B78">
            <w:pPr>
              <w:pStyle w:val="Normalintable"/>
            </w:pPr>
          </w:p>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t>have your mortgage lender’s permission if you have a mortgage</w:t>
            </w:r>
          </w:p>
          <w:p w14:paraId="626CC4BC" w14:textId="77777777" w:rsidR="00223B78" w:rsidRDefault="00223B78">
            <w:pPr>
              <w:pStyle w:val="Normalintable"/>
              <w:ind w:left="720"/>
              <w:rPr>
                <w:rFonts w:eastAsia="Arial"/>
              </w:rPr>
            </w:pPr>
          </w:p>
        </w:tc>
      </w:tr>
    </w:tbl>
    <w:p w14:paraId="606CFD15" w14:textId="77777777" w:rsidR="00223B78" w:rsidRDefault="00223B78"/>
    <w:p w14:paraId="5035FEE0" w14:textId="77777777" w:rsidR="00223B78" w:rsidRDefault="00223B78"/>
    <w:p w14:paraId="427FA59A" w14:textId="77777777" w:rsidR="00223B78" w:rsidRDefault="00223B78">
      <w:pPr>
        <w:keepLines w:val="0"/>
        <w:suppressAutoHyphens w:val="0"/>
        <w:spacing w:before="0" w:after="0"/>
        <w:rPr>
          <w:rFonts w:eastAsia="Yu Gothic Light"/>
          <w:b/>
          <w:bCs/>
          <w:color w:val="000000"/>
          <w:sz w:val="36"/>
          <w:szCs w:val="32"/>
          <w:u w:val="single"/>
        </w:rPr>
      </w:pPr>
    </w:p>
    <w:sectPr w:rsidR="00223B78">
      <w:headerReference w:type="default" r:id="rId10"/>
      <w:footerReference w:type="default" r:id="rId1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3905F" w14:textId="77777777" w:rsidR="004B4E94" w:rsidRDefault="004B4E94">
      <w:pPr>
        <w:spacing w:before="0" w:after="0"/>
      </w:pPr>
      <w:r>
        <w:separator/>
      </w:r>
    </w:p>
  </w:endnote>
  <w:endnote w:type="continuationSeparator" w:id="0">
    <w:p w14:paraId="34743E24" w14:textId="77777777" w:rsidR="004B4E94" w:rsidRDefault="004B4E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301F" w14:textId="77777777" w:rsidR="00716AD2"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2CB4D18E">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xmlns:oel="http://schemas.microsoft.com/office/2019/extlst">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23D6A" w14:textId="77777777" w:rsidR="004B4E94" w:rsidRDefault="004B4E94">
      <w:pPr>
        <w:spacing w:before="0" w:after="0"/>
      </w:pPr>
      <w:r>
        <w:rPr>
          <w:color w:val="000000"/>
        </w:rPr>
        <w:separator/>
      </w:r>
    </w:p>
  </w:footnote>
  <w:footnote w:type="continuationSeparator" w:id="0">
    <w:p w14:paraId="5740A072" w14:textId="77777777" w:rsidR="004B4E94" w:rsidRDefault="004B4E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A149" w14:textId="452DCEF1" w:rsidR="006760EF" w:rsidRDefault="006760EF">
    <w:pPr>
      <w:pStyle w:val="Header"/>
    </w:pPr>
    <w:r>
      <w:rPr>
        <w:noProof/>
      </w:rPr>
      <w:drawing>
        <wp:inline distT="0" distB="0" distL="0" distR="0" wp14:anchorId="0968DBEE" wp14:editId="0ECBEDB2">
          <wp:extent cx="5727700" cy="1927777"/>
          <wp:effectExtent l="0" t="0" r="6350" b="0"/>
          <wp:docPr id="885129172" name="Picture 3" descr="A hand holding a key to a keyho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129172" name="Picture 3" descr="A hand holding a key to a keyhol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27700" cy="1927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52C1F"/>
    <w:rsid w:val="000A15A7"/>
    <w:rsid w:val="0011313A"/>
    <w:rsid w:val="00131967"/>
    <w:rsid w:val="001368E1"/>
    <w:rsid w:val="00223B78"/>
    <w:rsid w:val="00351EFE"/>
    <w:rsid w:val="00354531"/>
    <w:rsid w:val="003E2D64"/>
    <w:rsid w:val="004B4E94"/>
    <w:rsid w:val="006760EF"/>
    <w:rsid w:val="00782143"/>
    <w:rsid w:val="00980E34"/>
    <w:rsid w:val="00A84379"/>
    <w:rsid w:val="00BE20AD"/>
    <w:rsid w:val="00F04E4F"/>
    <w:rsid w:val="00FD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963F1BD00888439E65185403A48320" ma:contentTypeVersion="16" ma:contentTypeDescription="Create a new document." ma:contentTypeScope="" ma:versionID="50b4f74265c1b164e32a06d491666ff8">
  <xsd:schema xmlns:xsd="http://www.w3.org/2001/XMLSchema" xmlns:xs="http://www.w3.org/2001/XMLSchema" xmlns:p="http://schemas.microsoft.com/office/2006/metadata/properties" xmlns:ns3="9885b1d5-d67f-47b5-82f5-e1a8dc8c39c1" xmlns:ns4="cad4d9d8-9160-4617-b322-6b119757fac5" targetNamespace="http://schemas.microsoft.com/office/2006/metadata/properties" ma:root="true" ma:fieldsID="a648ef639ebd9c11d2329d560253ed91" ns3:_="" ns4:_="">
    <xsd:import namespace="9885b1d5-d67f-47b5-82f5-e1a8dc8c39c1"/>
    <xsd:import namespace="cad4d9d8-9160-4617-b322-6b119757fa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5b1d5-d67f-47b5-82f5-e1a8dc8c3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4d9d8-9160-4617-b322-6b119757fa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885b1d5-d67f-47b5-82f5-e1a8dc8c39c1" xsi:nil="true"/>
  </documentManagement>
</p:properties>
</file>

<file path=customXml/itemProps1.xml><?xml version="1.0" encoding="utf-8"?>
<ds:datastoreItem xmlns:ds="http://schemas.openxmlformats.org/officeDocument/2006/customXml" ds:itemID="{C7CF402A-B0E5-451D-BA25-8E04072EEBF2}">
  <ds:schemaRefs>
    <ds:schemaRef ds:uri="http://schemas.microsoft.com/sharepoint/v3/contenttype/forms"/>
  </ds:schemaRefs>
</ds:datastoreItem>
</file>

<file path=customXml/itemProps2.xml><?xml version="1.0" encoding="utf-8"?>
<ds:datastoreItem xmlns:ds="http://schemas.openxmlformats.org/officeDocument/2006/customXml" ds:itemID="{29DF7494-D671-4EE7-9689-2B37ED71E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5b1d5-d67f-47b5-82f5-e1a8dc8c39c1"/>
    <ds:schemaRef ds:uri="cad4d9d8-9160-4617-b322-6b119757f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CB000-FE5D-4BB6-8DDA-88307F72E9DD}">
  <ds:schemaRefs>
    <ds:schemaRef ds:uri="http://schemas.microsoft.com/office/2006/metadata/properties"/>
    <ds:schemaRef ds:uri="http://schemas.microsoft.com/office/infopath/2007/PartnerControls"/>
    <ds:schemaRef ds:uri="9885b1d5-d67f-47b5-82f5-e1a8dc8c39c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Sally Watson</cp:lastModifiedBy>
  <cp:revision>2</cp:revision>
  <cp:lastPrinted>2022-07-24T17:43:00Z</cp:lastPrinted>
  <dcterms:created xsi:type="dcterms:W3CDTF">2023-08-08T15:37:00Z</dcterms:created>
  <dcterms:modified xsi:type="dcterms:W3CDTF">2023-08-08T15:37:00Z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0x0101005B963F1BD00888439E65185403A48320</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