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E8B6" w14:textId="77777777" w:rsidR="00EE0938" w:rsidRDefault="008A52E1" w:rsidP="00EE09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54D4B" wp14:editId="2DA2DEB5">
                <wp:simplePos x="0" y="0"/>
                <wp:positionH relativeFrom="column">
                  <wp:posOffset>592923</wp:posOffset>
                </wp:positionH>
                <wp:positionV relativeFrom="paragraph">
                  <wp:posOffset>7944719</wp:posOffset>
                </wp:positionV>
                <wp:extent cx="4248150" cy="1085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5EC90" w14:textId="617BC24B" w:rsidR="00EE0938" w:rsidRPr="00E8606B" w:rsidRDefault="002234E1" w:rsidP="00EE093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t>Site Brief</w:t>
                            </w:r>
                          </w:p>
                          <w:p w14:paraId="21C11A7E" w14:textId="6362F00C" w:rsidR="00EE0938" w:rsidRPr="00E8606B" w:rsidRDefault="002234E1" w:rsidP="00EE093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For New Developments</w:t>
                            </w:r>
                            <w:r w:rsidR="00EE0938" w:rsidRPr="00E8606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4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7pt;margin-top:625.55pt;width:33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6ILAIAAFIEAAAOAAAAZHJzL2Uyb0RvYy54bWysVEtvGjEQvlfqf7B8L8vySAliiWgiqkoo&#10;iQRVzsZrsyvZHtc27NJf37F3SWjaU9WLmRffzHwzs4u7VityEs7XYAqaD4aUCMOhrM2hoN93608z&#10;SnxgpmQKjCjoWXh6t/z4YdHYuRhBBaoUjiCI8fPGFrQKwc6zzPNKaOYHYIVBpwSnWUDVHbLSsQbR&#10;tcpGw+FN1oArrQMuvEfrQ+eky4QvpeDhSUovAlEFxdpCel169/HNlgs2Pzhmq5r3ZbB/qEKz2mDS&#10;V6gHFhg5uvoPKF1zBx5kGHDQGUhZc5F6wG7y4btuthWzIvWC5Hj7SpP/f7D88fTsSF0WdEyJYRpH&#10;tBNtIF+gJePITmP9HIO2FsNCi2ac8sXu0RibbqXT8RfbIehHns+v3EYwjsbJaDLLp+ji6MuHs+kM&#10;FcTP3v5unQ9fBWgShYI6HF7ilJ02PnShl5CYzcC6VioNUBnSFPRmjJC/eRBcGcwRm+iKjVJo923f&#10;2R7KMzbmoFsMb/m6xuQb5sMzc7gJWDBud3jCRyrAJNBLlFTgfv7NHuNxQOilpMHNKqj/cWROUKK+&#10;GRzdbT6ZxFVMymT6eYSKu/bsrz3mqO8BlzfHO7I8iTE+qIsoHegXPIJVzIouZjjmLmi4iPeh23c8&#10;Ii5WqxSEy2dZ2Jit5RE6khap3bUvzNme/4Cje4TLDrL5uzF0sR3dq2MAWacZRYI7VnvecXHTlPsj&#10;i5dxraeot0/B8hcAAAD//wMAUEsDBBQABgAIAAAAIQDogDr14gAAAAwBAAAPAAAAZHJzL2Rvd25y&#10;ZXYueG1sTI9NT8JAEIbvJv6HzZh4k21XQKjdEtKEmBg5gFy4TbtL27gftbtA9dc7nvQ4z7x555l8&#10;NVrDLnoInXcS0kkCTLvaq841Eg7vm4cFsBDRKTTeaQlfOsCquL3JMVP+6nb6so8NoxIXMpTQxthn&#10;nIe61RbDxPfa0e7kB4uRxqHhasArlVvDRZLMucXO0YUWe122uv7Yn62E13KzxV0l7OLblC9vp3X/&#10;eTjOpLy/G9fPwKIe418YfvVJHQpyqvzZqcCMhOXjlJLExSxNgVHiaS4IVYSmQqTAi5z/f6L4AQAA&#10;//8DAFBLAQItABQABgAIAAAAIQC2gziS/gAAAOEBAAATAAAAAAAAAAAAAAAAAAAAAABbQ29udGVu&#10;dF9UeXBlc10ueG1sUEsBAi0AFAAGAAgAAAAhADj9If/WAAAAlAEAAAsAAAAAAAAAAAAAAAAALwEA&#10;AF9yZWxzLy5yZWxzUEsBAi0AFAAGAAgAAAAhAIf/rogsAgAAUgQAAA4AAAAAAAAAAAAAAAAALgIA&#10;AGRycy9lMm9Eb2MueG1sUEsBAi0AFAAGAAgAAAAhAOiAOvXiAAAADAEAAA8AAAAAAAAAAAAAAAAA&#10;hgQAAGRycy9kb3ducmV2LnhtbFBLBQYAAAAABAAEAPMAAACVBQAAAAA=&#10;" filled="f" stroked="f" strokeweight=".5pt">
                <v:textbox>
                  <w:txbxContent>
                    <w:p w14:paraId="1A35EC90" w14:textId="617BC24B" w:rsidR="00EE0938" w:rsidRPr="00E8606B" w:rsidRDefault="002234E1" w:rsidP="00EE093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t>Site Brief</w:t>
                      </w:r>
                    </w:p>
                    <w:p w14:paraId="21C11A7E" w14:textId="6362F00C" w:rsidR="00EE0938" w:rsidRPr="00E8606B" w:rsidRDefault="002234E1" w:rsidP="00EE0938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For New Developments</w:t>
                      </w:r>
                      <w:r w:rsidR="00EE0938" w:rsidRPr="00E8606B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C46A2E3" wp14:editId="1CE3D634">
            <wp:extent cx="6839786" cy="1013059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Temp_Te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280" cy="1013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E5F">
        <w:rPr>
          <w:rFonts w:ascii="Arial" w:hAnsi="Arial" w:cs="Arial"/>
          <w:sz w:val="24"/>
          <w:szCs w:val="24"/>
        </w:rPr>
        <w:br w:type="page"/>
      </w:r>
    </w:p>
    <w:p w14:paraId="22775484" w14:textId="77777777" w:rsidR="00EE0938" w:rsidRDefault="00EE0938" w:rsidP="00625E5F">
      <w:pPr>
        <w:rPr>
          <w:rFonts w:ascii="Arial" w:hAnsi="Arial" w:cs="Arial"/>
          <w:sz w:val="24"/>
          <w:szCs w:val="24"/>
        </w:rPr>
        <w:sectPr w:rsidR="00EE0938" w:rsidSect="00EE0938">
          <w:pgSz w:w="11906" w:h="16838"/>
          <w:pgMar w:top="476" w:right="680" w:bottom="420" w:left="454" w:header="709" w:footer="709" w:gutter="0"/>
          <w:cols w:space="709"/>
          <w:titlePg/>
          <w:docGrid w:linePitch="360"/>
        </w:sectPr>
      </w:pPr>
    </w:p>
    <w:p w14:paraId="56F20533" w14:textId="22759354" w:rsidR="00852A41" w:rsidRPr="007D2A19" w:rsidRDefault="00C838C8" w:rsidP="00E54E4B">
      <w:pPr>
        <w:rPr>
          <w:rFonts w:ascii="Arial" w:hAnsi="Arial" w:cs="Arial"/>
          <w:b/>
          <w:bCs/>
          <w:color w:val="009BAC"/>
          <w:sz w:val="24"/>
          <w:szCs w:val="24"/>
        </w:rPr>
      </w:pPr>
      <w:r w:rsidRPr="007D2A19">
        <w:rPr>
          <w:rFonts w:ascii="Arial" w:hAnsi="Arial" w:cs="Arial"/>
          <w:b/>
          <w:bCs/>
          <w:noProof/>
          <w:color w:val="009BA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1D1BD" wp14:editId="38B7461D">
                <wp:simplePos x="0" y="0"/>
                <wp:positionH relativeFrom="column">
                  <wp:posOffset>2724150</wp:posOffset>
                </wp:positionH>
                <wp:positionV relativeFrom="paragraph">
                  <wp:posOffset>95249</wp:posOffset>
                </wp:positionV>
                <wp:extent cx="57150" cy="60483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0483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B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32A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7.5pt" to="219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nr4QEAABIEAAAOAAAAZHJzL2Uyb0RvYy54bWysU9uO0zAQfUfiHyy/0ySFbpeo6Qq6Wl4Q&#10;VCx8gOvYiSXfNDZN+veMnTS7AoQE4sWJPTNnzjlj7+5Go8lZQFDONrRalZQIy12rbNfQb18fXt1S&#10;EiKzLdPOioZeRKB3+5cvdoOvxdr1TrcCCILYUA++oX2Mvi6KwHthWFg5LywGpQPDIm6hK1pgA6Ib&#10;XazL8qYYHLQeHBch4On9FKT7jC+l4PGzlEFEohuK3GJeIa+ntBb7Has7YL5XfKbB/oGFYcpi0wXq&#10;nkVGvoP6BcooDi44GVfcmcJJqbjIGlBNVf6k5rFnXmQtaE7wi03h/8HyT+cjENXi7CixzOCIHiMw&#10;1fWRHJy1aKADUiWfBh9qTD/YI8y74I+QRI8STPqiHDJmby+Lt2KMhOPhZlttcAAcIzflm9vX203C&#10;LJ6KPYT4QThD0k9DtbJJOqvZ+WOIU+o1JR1rSwYkvd6WZU4LTqv2QWmdggG600EDObM09vLt+3eH&#10;uduzNOytLVJIuiYl+S9etJgafBESnUHu1dQh3UmxwDLOhY3ZmYyE2alMIoWlcKb2p8I5P5WKfF//&#10;pnipyJ2djUuxUdbB72jH8UpZTvlXBybdyYKTay95xtkavHh5TvMjSTf7+T6XPz3l/Q8AAAD//wMA&#10;UEsDBBQABgAIAAAAIQCKuISI4AAAAAoBAAAPAAAAZHJzL2Rvd25yZXYueG1sTI9BT8MwDIXvSPyH&#10;yEjcWMrWlbU0nQCBdkKCbYhr1nptReOUJO26f485wcm23tPz9/L1ZDoxovOtJQW3swgEUmmrlmoF&#10;+93LzQqED5oq3VlCBWf0sC4uL3KdVfZE7zhuQy04hHymFTQh9JmUvmzQaD+zPRJrR+uMDny6WlZO&#10;nzjcdHIeRYk0uiX+0Ogenxosv7aDUfAmN4uP+PHbpZ9JOsrn4XVzPgalrq+mh3sQAafwZ4ZffEaH&#10;gpkOdqDKi05BPE+5S2BhyZMN8WLFy0FBmtwtQRa5/F+h+AEAAP//AwBQSwECLQAUAAYACAAAACEA&#10;toM4kv4AAADhAQAAEwAAAAAAAAAAAAAAAAAAAAAAW0NvbnRlbnRfVHlwZXNdLnhtbFBLAQItABQA&#10;BgAIAAAAIQA4/SH/1gAAAJQBAAALAAAAAAAAAAAAAAAAAC8BAABfcmVscy8ucmVsc1BLAQItABQA&#10;BgAIAAAAIQCxJXnr4QEAABIEAAAOAAAAAAAAAAAAAAAAAC4CAABkcnMvZTJvRG9jLnhtbFBLAQIt&#10;ABQABgAIAAAAIQCKuISI4AAAAAoBAAAPAAAAAAAAAAAAAAAAADsEAABkcnMvZG93bnJldi54bWxQ&#10;SwUGAAAAAAQABADzAAAASAUAAAAA&#10;" strokecolor="#009bac" strokeweight="1pt">
                <v:stroke joinstyle="miter"/>
              </v:line>
            </w:pict>
          </mc:Fallback>
        </mc:AlternateContent>
      </w:r>
      <w:r w:rsidR="00DC4043" w:rsidRPr="007D2A19">
        <w:rPr>
          <w:rFonts w:ascii="Arial" w:hAnsi="Arial" w:cs="Arial"/>
          <w:b/>
          <w:bCs/>
          <w:color w:val="009BAC"/>
          <w:sz w:val="24"/>
          <w:szCs w:val="24"/>
        </w:rPr>
        <w:t>Target Areas</w:t>
      </w:r>
      <w:r w:rsidR="00452754" w:rsidRPr="007D2A19">
        <w:rPr>
          <w:rFonts w:ascii="Arial" w:hAnsi="Arial" w:cs="Arial"/>
          <w:b/>
          <w:bCs/>
          <w:color w:val="009BAC"/>
          <w:sz w:val="24"/>
          <w:szCs w:val="24"/>
        </w:rPr>
        <w:t xml:space="preserve"> – Liverpool City Region</w:t>
      </w:r>
    </w:p>
    <w:p w14:paraId="62E19F38" w14:textId="730A1D4D" w:rsidR="00DC4043" w:rsidRPr="00EA1134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b/>
          <w:bCs/>
          <w:color w:val="000000"/>
        </w:rPr>
      </w:pPr>
      <w:r w:rsidRPr="00EA1134">
        <w:rPr>
          <w:rFonts w:ascii="Arial" w:hAnsi="Arial" w:cs="Arial"/>
          <w:b/>
          <w:bCs/>
          <w:color w:val="000000"/>
        </w:rPr>
        <w:t xml:space="preserve">Priorities </w:t>
      </w:r>
      <w:proofErr w:type="gramStart"/>
      <w:r w:rsidRPr="00EA1134">
        <w:rPr>
          <w:rFonts w:ascii="Arial" w:hAnsi="Arial" w:cs="Arial"/>
          <w:b/>
          <w:bCs/>
          <w:color w:val="000000"/>
        </w:rPr>
        <w:t>are;</w:t>
      </w:r>
      <w:proofErr w:type="gramEnd"/>
      <w:r w:rsidRPr="00EA1134">
        <w:rPr>
          <w:rFonts w:ascii="Arial" w:hAnsi="Arial" w:cs="Arial"/>
          <w:b/>
          <w:bCs/>
          <w:color w:val="000000"/>
        </w:rPr>
        <w:t xml:space="preserve"> </w:t>
      </w:r>
    </w:p>
    <w:p w14:paraId="73650D41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 xml:space="preserve">South Liverpool (Dingle, Toxteth, Granby, Allerton, Woolton, </w:t>
      </w:r>
      <w:proofErr w:type="spellStart"/>
      <w:r w:rsidRPr="00DC4043">
        <w:rPr>
          <w:rFonts w:ascii="Arial" w:hAnsi="Arial" w:cs="Arial"/>
          <w:color w:val="000000"/>
        </w:rPr>
        <w:t>Gateacre</w:t>
      </w:r>
      <w:proofErr w:type="spellEnd"/>
      <w:r w:rsidRPr="00DC4043">
        <w:rPr>
          <w:rFonts w:ascii="Arial" w:hAnsi="Arial" w:cs="Arial"/>
          <w:color w:val="000000"/>
        </w:rPr>
        <w:t xml:space="preserve">) </w:t>
      </w:r>
    </w:p>
    <w:p w14:paraId="3AA0BF58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>North Sefton (Crosby, Thornton, Formby, Ainsdale, Birkdale, Southport.)</w:t>
      </w:r>
    </w:p>
    <w:p w14:paraId="43D975E0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088BE33A" w14:textId="77777777" w:rsidR="00DC4043" w:rsidRPr="00EA1134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b/>
          <w:bCs/>
          <w:color w:val="000000"/>
        </w:rPr>
      </w:pPr>
      <w:r w:rsidRPr="00EA1134">
        <w:rPr>
          <w:rFonts w:ascii="Arial" w:hAnsi="Arial" w:cs="Arial"/>
          <w:b/>
          <w:bCs/>
          <w:color w:val="000000"/>
        </w:rPr>
        <w:t xml:space="preserve">Existing stock/neighbourhoods for </w:t>
      </w:r>
      <w:proofErr w:type="gramStart"/>
      <w:r w:rsidRPr="00EA1134">
        <w:rPr>
          <w:rFonts w:ascii="Arial" w:hAnsi="Arial" w:cs="Arial"/>
          <w:b/>
          <w:bCs/>
          <w:color w:val="000000"/>
        </w:rPr>
        <w:t>consideration;</w:t>
      </w:r>
      <w:proofErr w:type="gramEnd"/>
    </w:p>
    <w:p w14:paraId="781CFC2D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 xml:space="preserve">Knowsley (Kirkby and Halewood) </w:t>
      </w:r>
    </w:p>
    <w:p w14:paraId="0B03386C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 xml:space="preserve">South Sefton (Bootle and Linacre), </w:t>
      </w:r>
    </w:p>
    <w:p w14:paraId="15983445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 xml:space="preserve">North </w:t>
      </w:r>
      <w:proofErr w:type="gramStart"/>
      <w:r w:rsidRPr="00DC4043">
        <w:rPr>
          <w:rFonts w:ascii="Arial" w:hAnsi="Arial" w:cs="Arial"/>
          <w:color w:val="000000"/>
        </w:rPr>
        <w:t>Liverpool  (</w:t>
      </w:r>
      <w:proofErr w:type="gramEnd"/>
      <w:r w:rsidRPr="00DC4043">
        <w:rPr>
          <w:rFonts w:ascii="Arial" w:hAnsi="Arial" w:cs="Arial"/>
          <w:color w:val="000000"/>
        </w:rPr>
        <w:t>Everton/</w:t>
      </w:r>
      <w:proofErr w:type="spellStart"/>
      <w:r w:rsidRPr="00DC4043">
        <w:rPr>
          <w:rFonts w:ascii="Arial" w:hAnsi="Arial" w:cs="Arial"/>
          <w:color w:val="000000"/>
        </w:rPr>
        <w:t>Kirkdale</w:t>
      </w:r>
      <w:proofErr w:type="spellEnd"/>
      <w:r w:rsidRPr="00DC4043">
        <w:rPr>
          <w:rFonts w:ascii="Arial" w:hAnsi="Arial" w:cs="Arial"/>
          <w:color w:val="000000"/>
        </w:rPr>
        <w:t>)</w:t>
      </w:r>
    </w:p>
    <w:p w14:paraId="0B19F4EA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>Halton (</w:t>
      </w:r>
      <w:proofErr w:type="spellStart"/>
      <w:r w:rsidRPr="00DC4043">
        <w:rPr>
          <w:rFonts w:ascii="Arial" w:hAnsi="Arial" w:cs="Arial"/>
          <w:color w:val="000000"/>
        </w:rPr>
        <w:t>Castlefields</w:t>
      </w:r>
      <w:proofErr w:type="spellEnd"/>
      <w:r w:rsidRPr="00DC4043">
        <w:rPr>
          <w:rFonts w:ascii="Arial" w:hAnsi="Arial" w:cs="Arial"/>
          <w:color w:val="000000"/>
        </w:rPr>
        <w:t>)</w:t>
      </w:r>
    </w:p>
    <w:p w14:paraId="7DD5712C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00639FB9" w14:textId="77777777" w:rsidR="00DC4043" w:rsidRPr="00EA1134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b/>
          <w:bCs/>
          <w:color w:val="000000"/>
        </w:rPr>
      </w:pPr>
      <w:r w:rsidRPr="00EA1134">
        <w:rPr>
          <w:rFonts w:ascii="Arial" w:hAnsi="Arial" w:cs="Arial"/>
          <w:b/>
          <w:bCs/>
          <w:color w:val="000000"/>
        </w:rPr>
        <w:t xml:space="preserve">Areas not </w:t>
      </w:r>
      <w:proofErr w:type="gramStart"/>
      <w:r w:rsidRPr="00EA1134">
        <w:rPr>
          <w:rFonts w:ascii="Arial" w:hAnsi="Arial" w:cs="Arial"/>
          <w:b/>
          <w:bCs/>
          <w:color w:val="000000"/>
        </w:rPr>
        <w:t>considered;</w:t>
      </w:r>
      <w:proofErr w:type="gramEnd"/>
    </w:p>
    <w:p w14:paraId="71C73D48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>St Helens</w:t>
      </w:r>
    </w:p>
    <w:p w14:paraId="0386F8E6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C4043">
        <w:rPr>
          <w:rFonts w:ascii="Arial" w:hAnsi="Arial" w:cs="Arial"/>
          <w:color w:val="000000"/>
        </w:rPr>
        <w:t>Wirral</w:t>
      </w:r>
    </w:p>
    <w:p w14:paraId="6C073C96" w14:textId="77777777" w:rsidR="00DC4043" w:rsidRPr="00DC4043" w:rsidRDefault="00DC4043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14985F78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10BD8E24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2AEEF83D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5FB35877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38A65BD0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32EC8D5E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45800CA3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0BB4C25A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393367C7" w14:textId="77777777" w:rsidR="00452754" w:rsidRDefault="00452754" w:rsidP="00E54E4B">
      <w:pPr>
        <w:rPr>
          <w:rFonts w:ascii="Arial" w:hAnsi="Arial" w:cs="Arial"/>
          <w:b/>
          <w:bCs/>
          <w:sz w:val="24"/>
          <w:szCs w:val="24"/>
        </w:rPr>
      </w:pPr>
    </w:p>
    <w:p w14:paraId="60A4F24F" w14:textId="04210E25" w:rsidR="00452754" w:rsidRPr="007D2A19" w:rsidRDefault="00452754" w:rsidP="00E54E4B">
      <w:pPr>
        <w:rPr>
          <w:rFonts w:ascii="Arial" w:hAnsi="Arial" w:cs="Arial"/>
          <w:b/>
          <w:bCs/>
          <w:color w:val="009BAC"/>
          <w:sz w:val="24"/>
          <w:szCs w:val="24"/>
        </w:rPr>
      </w:pPr>
      <w:r w:rsidRPr="007D2A19">
        <w:rPr>
          <w:rFonts w:ascii="Arial" w:hAnsi="Arial" w:cs="Arial"/>
          <w:b/>
          <w:bCs/>
          <w:color w:val="009BAC"/>
          <w:sz w:val="24"/>
          <w:szCs w:val="24"/>
        </w:rPr>
        <w:t>Target Areas – Cheshire</w:t>
      </w:r>
    </w:p>
    <w:p w14:paraId="51D8202A" w14:textId="6B56BE6D" w:rsidR="00452754" w:rsidRDefault="00452754" w:rsidP="00E54E4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50D2DD35" w14:textId="77777777" w:rsidR="00EA113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EA1134">
        <w:rPr>
          <w:rFonts w:ascii="Arial" w:hAnsi="Arial" w:cs="Arial"/>
          <w:b/>
          <w:bCs/>
          <w:color w:val="000000"/>
        </w:rPr>
        <w:t>Cheshire East</w:t>
      </w:r>
      <w:r w:rsidRPr="00452754">
        <w:rPr>
          <w:rFonts w:ascii="Arial" w:hAnsi="Arial" w:cs="Arial"/>
          <w:color w:val="000000"/>
        </w:rPr>
        <w:t xml:space="preserve"> </w:t>
      </w:r>
    </w:p>
    <w:p w14:paraId="7BA9C354" w14:textId="338001D3" w:rsidR="00452754" w:rsidRPr="0045275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452754">
        <w:rPr>
          <w:rFonts w:ascii="Arial" w:hAnsi="Arial" w:cs="Arial"/>
          <w:color w:val="000000"/>
        </w:rPr>
        <w:t>All areas Priorities include Congleton, Crewe, Sandbach, Holmes Chapel, Macclesfield, Nantwich, Knutsford)</w:t>
      </w:r>
    </w:p>
    <w:p w14:paraId="3AB770DE" w14:textId="77777777" w:rsidR="00452754" w:rsidRPr="0045275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59D0F392" w14:textId="77777777" w:rsidR="00EA113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EA1134">
        <w:rPr>
          <w:rFonts w:ascii="Arial" w:hAnsi="Arial" w:cs="Arial"/>
          <w:b/>
          <w:bCs/>
          <w:color w:val="000000"/>
        </w:rPr>
        <w:t>Cheshire West</w:t>
      </w:r>
      <w:r w:rsidRPr="00452754">
        <w:rPr>
          <w:rFonts w:ascii="Arial" w:hAnsi="Arial" w:cs="Arial"/>
          <w:color w:val="000000"/>
        </w:rPr>
        <w:t xml:space="preserve"> </w:t>
      </w:r>
    </w:p>
    <w:p w14:paraId="2A71B829" w14:textId="53A41BF2" w:rsidR="00452754" w:rsidRPr="0045275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452754">
        <w:rPr>
          <w:rFonts w:ascii="Arial" w:hAnsi="Arial" w:cs="Arial"/>
          <w:color w:val="000000"/>
        </w:rPr>
        <w:t>Chester, Ellesmere Port only.</w:t>
      </w:r>
    </w:p>
    <w:p w14:paraId="67B2C99E" w14:textId="77777777" w:rsidR="00452754" w:rsidRPr="00452754" w:rsidRDefault="00452754" w:rsidP="00E54E4B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203779CA" w14:textId="77777777" w:rsidR="00452754" w:rsidRDefault="00452754" w:rsidP="00E54E4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452754">
        <w:rPr>
          <w:rFonts w:ascii="Arial" w:hAnsi="Arial" w:cs="Arial"/>
          <w:color w:val="000000"/>
        </w:rPr>
        <w:t>Rural exception sites will not be considered.</w:t>
      </w:r>
    </w:p>
    <w:p w14:paraId="657F146C" w14:textId="77777777" w:rsidR="00452754" w:rsidRDefault="00452754" w:rsidP="00E54E4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36289949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1FC40747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5019BA00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00703ED3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049D6E6B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23805ACD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35C0F18D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765BA7C2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68935702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326E5BB2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4D9BC2E1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10CB366C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40808210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35939138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4C1FADC7" w14:textId="77777777" w:rsidR="00452754" w:rsidRDefault="00452754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032254CC" w14:textId="614FC1DE" w:rsidR="00091F2C" w:rsidRPr="007D2A19" w:rsidRDefault="00091F2C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9BAC"/>
        </w:rPr>
      </w:pPr>
      <w:r w:rsidRPr="007D2A19">
        <w:rPr>
          <w:rFonts w:ascii="Arial" w:hAnsi="Arial" w:cs="Arial"/>
          <w:b/>
          <w:bCs/>
          <w:color w:val="009BAC"/>
        </w:rPr>
        <w:lastRenderedPageBreak/>
        <w:t>Site Profile</w:t>
      </w:r>
      <w:r w:rsidR="00746812" w:rsidRPr="007D2A19">
        <w:rPr>
          <w:rFonts w:ascii="Arial" w:hAnsi="Arial" w:cs="Arial"/>
          <w:b/>
          <w:bCs/>
          <w:color w:val="009BAC"/>
        </w:rPr>
        <w:t>:</w:t>
      </w:r>
    </w:p>
    <w:p w14:paraId="7E6C83EB" w14:textId="61BF3DC4" w:rsidR="00091F2C" w:rsidRDefault="00FE5E87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Brownfield/greenfield serviced sites</w:t>
      </w:r>
    </w:p>
    <w:p w14:paraId="4AE1AE99" w14:textId="4BCD5DCE" w:rsidR="00FE5E87" w:rsidRPr="007D2A19" w:rsidRDefault="00E03B5D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9BAC"/>
        </w:rPr>
      </w:pPr>
      <w:r w:rsidRPr="007D2A19">
        <w:rPr>
          <w:rFonts w:ascii="Arial" w:hAnsi="Arial" w:cs="Arial"/>
          <w:b/>
          <w:bCs/>
          <w:color w:val="009BAC"/>
        </w:rPr>
        <w:t>Size</w:t>
      </w:r>
      <w:r w:rsidR="00746812" w:rsidRPr="007D2A19">
        <w:rPr>
          <w:rFonts w:ascii="Arial" w:hAnsi="Arial" w:cs="Arial"/>
          <w:b/>
          <w:bCs/>
          <w:color w:val="009BAC"/>
        </w:rPr>
        <w:t>:</w:t>
      </w:r>
    </w:p>
    <w:p w14:paraId="587EBD7F" w14:textId="11389DDC" w:rsidR="004845E7" w:rsidRDefault="00E03B5D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E03B5D">
        <w:rPr>
          <w:rFonts w:ascii="Arial" w:hAnsi="Arial" w:cs="Arial"/>
          <w:color w:val="000000"/>
        </w:rPr>
        <w:t xml:space="preserve">inimum 1 acre+   / 50 Houses   </w:t>
      </w:r>
    </w:p>
    <w:p w14:paraId="45D29E8F" w14:textId="7DFFC6E8" w:rsidR="00E03B5D" w:rsidRPr="00E03B5D" w:rsidRDefault="00E03B5D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E03B5D">
        <w:rPr>
          <w:rFonts w:ascii="Arial" w:hAnsi="Arial" w:cs="Arial"/>
          <w:color w:val="000000"/>
        </w:rPr>
        <w:t>Apartment blocks to be considered as opportunities arise and dependant on context</w:t>
      </w:r>
    </w:p>
    <w:p w14:paraId="4BCFC6EC" w14:textId="209480DA" w:rsidR="002259C7" w:rsidRPr="007D2A19" w:rsidRDefault="002259C7" w:rsidP="0045275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9BAC"/>
        </w:rPr>
      </w:pPr>
      <w:r w:rsidRPr="007D2A19">
        <w:rPr>
          <w:rFonts w:ascii="Arial" w:hAnsi="Arial" w:cs="Arial"/>
          <w:b/>
          <w:bCs/>
          <w:color w:val="009BAC"/>
        </w:rPr>
        <w:t>Place</w:t>
      </w:r>
      <w:r w:rsidR="00746812" w:rsidRPr="007D2A19">
        <w:rPr>
          <w:rFonts w:ascii="Arial" w:hAnsi="Arial" w:cs="Arial"/>
          <w:b/>
          <w:bCs/>
          <w:color w:val="009BAC"/>
        </w:rPr>
        <w:t>:</w:t>
      </w:r>
    </w:p>
    <w:p w14:paraId="583A106C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proofErr w:type="gramStart"/>
      <w:r w:rsidRPr="002259C7">
        <w:rPr>
          <w:rFonts w:ascii="Arial" w:hAnsi="Arial" w:cs="Arial"/>
          <w:color w:val="000000"/>
        </w:rPr>
        <w:t>Plus</w:t>
      </w:r>
      <w:proofErr w:type="gramEnd"/>
      <w:r w:rsidRPr="002259C7">
        <w:rPr>
          <w:rFonts w:ascii="Arial" w:hAnsi="Arial" w:cs="Arial"/>
          <w:color w:val="000000"/>
        </w:rPr>
        <w:t xml:space="preserve"> Dane has its own design guide which provides detail on what it expects from its developments. Central to this design guide is place making, quality and identity. </w:t>
      </w:r>
    </w:p>
    <w:p w14:paraId="5B0A3506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proofErr w:type="gramStart"/>
      <w:r w:rsidRPr="002259C7">
        <w:rPr>
          <w:rFonts w:ascii="Arial" w:hAnsi="Arial" w:cs="Arial"/>
          <w:color w:val="000000"/>
        </w:rPr>
        <w:t>Therefore</w:t>
      </w:r>
      <w:proofErr w:type="gramEnd"/>
      <w:r w:rsidRPr="002259C7">
        <w:rPr>
          <w:rFonts w:ascii="Arial" w:hAnsi="Arial" w:cs="Arial"/>
          <w:color w:val="000000"/>
        </w:rPr>
        <w:t xml:space="preserve"> when appraising sites at a very early stage it is important that the following can be identified as within a relatively short proximity and easily accessible.</w:t>
      </w:r>
    </w:p>
    <w:p w14:paraId="1BC4F49D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2259C7">
        <w:rPr>
          <w:rFonts w:ascii="Arial" w:hAnsi="Arial" w:cs="Arial"/>
          <w:color w:val="000000"/>
        </w:rPr>
        <w:t>•</w:t>
      </w:r>
      <w:r w:rsidRPr="002259C7">
        <w:rPr>
          <w:rFonts w:ascii="Arial" w:hAnsi="Arial" w:cs="Arial"/>
          <w:color w:val="000000"/>
        </w:rPr>
        <w:tab/>
        <w:t>Retail provision at local level (convenience store)</w:t>
      </w:r>
    </w:p>
    <w:p w14:paraId="6DE8DBD0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2259C7">
        <w:rPr>
          <w:rFonts w:ascii="Arial" w:hAnsi="Arial" w:cs="Arial"/>
          <w:color w:val="000000"/>
        </w:rPr>
        <w:t>•</w:t>
      </w:r>
      <w:r w:rsidRPr="002259C7">
        <w:rPr>
          <w:rFonts w:ascii="Arial" w:hAnsi="Arial" w:cs="Arial"/>
          <w:color w:val="000000"/>
        </w:rPr>
        <w:tab/>
        <w:t>Public Transport links (bus stop/railway)</w:t>
      </w:r>
    </w:p>
    <w:p w14:paraId="19459DEC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2259C7">
        <w:rPr>
          <w:rFonts w:ascii="Arial" w:hAnsi="Arial" w:cs="Arial"/>
          <w:color w:val="000000"/>
        </w:rPr>
        <w:t>•</w:t>
      </w:r>
      <w:r w:rsidRPr="002259C7">
        <w:rPr>
          <w:rFonts w:ascii="Arial" w:hAnsi="Arial" w:cs="Arial"/>
          <w:color w:val="000000"/>
        </w:rPr>
        <w:tab/>
        <w:t xml:space="preserve">Parks, gardens, countryside, nature and </w:t>
      </w:r>
      <w:proofErr w:type="spellStart"/>
      <w:r w:rsidRPr="002259C7">
        <w:rPr>
          <w:rFonts w:ascii="Arial" w:hAnsi="Arial" w:cs="Arial"/>
          <w:color w:val="000000"/>
        </w:rPr>
        <w:t>playspace</w:t>
      </w:r>
      <w:proofErr w:type="spellEnd"/>
    </w:p>
    <w:p w14:paraId="1EC814D1" w14:textId="77777777" w:rsidR="002259C7" w:rsidRPr="002259C7" w:rsidRDefault="002259C7" w:rsidP="002259C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2259C7">
        <w:rPr>
          <w:rFonts w:ascii="Arial" w:hAnsi="Arial" w:cs="Arial"/>
          <w:color w:val="000000"/>
        </w:rPr>
        <w:t>•</w:t>
      </w:r>
      <w:r w:rsidRPr="002259C7">
        <w:rPr>
          <w:rFonts w:ascii="Arial" w:hAnsi="Arial" w:cs="Arial"/>
          <w:color w:val="000000"/>
        </w:rPr>
        <w:tab/>
        <w:t>Primary and secondary schools</w:t>
      </w:r>
    </w:p>
    <w:p w14:paraId="799B6021" w14:textId="77777777" w:rsidR="002259C7" w:rsidRDefault="002259C7" w:rsidP="002259C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2259C7">
        <w:rPr>
          <w:rFonts w:ascii="Arial" w:hAnsi="Arial" w:cs="Arial"/>
          <w:color w:val="000000"/>
        </w:rPr>
        <w:t>•</w:t>
      </w:r>
      <w:r w:rsidRPr="002259C7">
        <w:rPr>
          <w:rFonts w:ascii="Arial" w:hAnsi="Arial" w:cs="Arial"/>
          <w:color w:val="000000"/>
        </w:rPr>
        <w:tab/>
        <w:t>GP surgery and Hospital</w:t>
      </w:r>
    </w:p>
    <w:p w14:paraId="4B6E34E2" w14:textId="66D3E1D8" w:rsidR="00B42FB2" w:rsidRPr="007D2A19" w:rsidRDefault="00B42FB2" w:rsidP="002259C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9BAC"/>
        </w:rPr>
      </w:pPr>
      <w:r w:rsidRPr="007D2A19">
        <w:rPr>
          <w:rFonts w:ascii="Arial" w:hAnsi="Arial" w:cs="Arial"/>
          <w:b/>
          <w:bCs/>
          <w:color w:val="009BAC"/>
        </w:rPr>
        <w:t>Property Types</w:t>
      </w:r>
      <w:r w:rsidR="00746812" w:rsidRPr="007D2A19">
        <w:rPr>
          <w:rFonts w:ascii="Arial" w:hAnsi="Arial" w:cs="Arial"/>
          <w:b/>
          <w:bCs/>
          <w:color w:val="009BAC"/>
        </w:rPr>
        <w:t>:</w:t>
      </w:r>
    </w:p>
    <w:p w14:paraId="7A36BE25" w14:textId="284E9639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proofErr w:type="gramStart"/>
      <w:r w:rsidRPr="00AD1FF7">
        <w:rPr>
          <w:rFonts w:ascii="Arial" w:hAnsi="Arial" w:cs="Arial"/>
          <w:color w:val="000000"/>
        </w:rPr>
        <w:t>Plus</w:t>
      </w:r>
      <w:proofErr w:type="gramEnd"/>
      <w:r w:rsidRPr="00AD1FF7">
        <w:rPr>
          <w:rFonts w:ascii="Arial" w:hAnsi="Arial" w:cs="Arial"/>
          <w:color w:val="000000"/>
        </w:rPr>
        <w:t xml:space="preserve"> Dane has its own design guide which provides detail on what it expects from its developments. Central to this design guide is place making, quality and identity. </w:t>
      </w:r>
      <w:proofErr w:type="gramStart"/>
      <w:r w:rsidRPr="00AD1FF7">
        <w:rPr>
          <w:rFonts w:ascii="Arial" w:hAnsi="Arial" w:cs="Arial"/>
          <w:color w:val="000000"/>
        </w:rPr>
        <w:t>Therefore</w:t>
      </w:r>
      <w:proofErr w:type="gramEnd"/>
      <w:r w:rsidRPr="00AD1FF7">
        <w:rPr>
          <w:rFonts w:ascii="Arial" w:hAnsi="Arial" w:cs="Arial"/>
          <w:color w:val="000000"/>
        </w:rPr>
        <w:t xml:space="preserve"> the types of homes we want to build need to be well thought out in terms of layout, property mix, sizes and built form.</w:t>
      </w:r>
    </w:p>
    <w:p w14:paraId="0B7BEC2B" w14:textId="77777777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414C68">
        <w:rPr>
          <w:rFonts w:ascii="Arial" w:hAnsi="Arial" w:cs="Arial"/>
          <w:b/>
          <w:bCs/>
          <w:color w:val="000000"/>
        </w:rPr>
        <w:t>Family Housing</w:t>
      </w:r>
      <w:r w:rsidRPr="00AD1FF7">
        <w:rPr>
          <w:rFonts w:ascii="Arial" w:hAnsi="Arial" w:cs="Arial"/>
          <w:color w:val="000000"/>
        </w:rPr>
        <w:t xml:space="preserve"> - preference for 2/3 bed family houses ranging from 70m2 to 90m2. </w:t>
      </w:r>
    </w:p>
    <w:p w14:paraId="0A2100CF" w14:textId="0E13E106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414C68">
        <w:rPr>
          <w:rFonts w:ascii="Arial" w:hAnsi="Arial" w:cs="Arial"/>
          <w:b/>
          <w:bCs/>
          <w:color w:val="000000"/>
        </w:rPr>
        <w:t>Older persons</w:t>
      </w:r>
      <w:r w:rsidR="00414C68">
        <w:rPr>
          <w:rFonts w:ascii="Arial" w:hAnsi="Arial" w:cs="Arial"/>
          <w:b/>
          <w:bCs/>
          <w:color w:val="000000"/>
        </w:rPr>
        <w:t xml:space="preserve"> </w:t>
      </w:r>
      <w:r w:rsidR="00414C68" w:rsidRPr="00414C68">
        <w:rPr>
          <w:rFonts w:ascii="Arial" w:hAnsi="Arial" w:cs="Arial"/>
          <w:color w:val="000000"/>
        </w:rPr>
        <w:t>-</w:t>
      </w:r>
      <w:r w:rsidR="00414C68">
        <w:rPr>
          <w:rFonts w:ascii="Arial" w:hAnsi="Arial" w:cs="Arial"/>
          <w:b/>
          <w:bCs/>
          <w:color w:val="000000"/>
        </w:rPr>
        <w:t xml:space="preserve"> </w:t>
      </w:r>
      <w:r w:rsidRPr="00AD1FF7">
        <w:rPr>
          <w:rFonts w:ascii="Arial" w:hAnsi="Arial" w:cs="Arial"/>
          <w:color w:val="000000"/>
        </w:rPr>
        <w:t>Cottage style apartments within larger communities Apartments 1 and 2 Bed if there is a critical mass and dependant on context. Ranging from 50m2 to 65m2</w:t>
      </w:r>
    </w:p>
    <w:p w14:paraId="3AE9AC24" w14:textId="439DF1FA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414C68">
        <w:rPr>
          <w:rFonts w:ascii="Arial" w:hAnsi="Arial" w:cs="Arial"/>
          <w:b/>
          <w:bCs/>
          <w:color w:val="000000"/>
        </w:rPr>
        <w:t>Supported Housing</w:t>
      </w:r>
      <w:r w:rsidR="00414C68">
        <w:rPr>
          <w:rFonts w:ascii="Arial" w:hAnsi="Arial" w:cs="Arial"/>
          <w:color w:val="000000"/>
        </w:rPr>
        <w:t xml:space="preserve"> - </w:t>
      </w:r>
      <w:r w:rsidRPr="00AD1FF7">
        <w:rPr>
          <w:rFonts w:ascii="Arial" w:hAnsi="Arial" w:cs="Arial"/>
          <w:color w:val="000000"/>
        </w:rPr>
        <w:t>Suitability for homelessness initiatives in smaller settings of 15-25 apartments</w:t>
      </w:r>
    </w:p>
    <w:p w14:paraId="3C11A23B" w14:textId="77777777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AD1FF7">
        <w:rPr>
          <w:rFonts w:ascii="Arial" w:hAnsi="Arial" w:cs="Arial"/>
          <w:color w:val="000000"/>
        </w:rPr>
        <w:t>Retirement/sheltered min 30 homes</w:t>
      </w:r>
    </w:p>
    <w:p w14:paraId="0B897985" w14:textId="77777777" w:rsidR="00AD1FF7" w:rsidRPr="00AD1FF7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AD1FF7">
        <w:rPr>
          <w:rFonts w:ascii="Arial" w:hAnsi="Arial" w:cs="Arial"/>
          <w:color w:val="000000"/>
        </w:rPr>
        <w:t>Extra Care min 50 homes</w:t>
      </w:r>
    </w:p>
    <w:p w14:paraId="7BC8E83A" w14:textId="0C37E0E2" w:rsidR="006831CD" w:rsidRDefault="00AD1FF7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AD1FF7">
        <w:rPr>
          <w:rFonts w:ascii="Arial" w:hAnsi="Arial" w:cs="Arial"/>
          <w:color w:val="000000"/>
        </w:rPr>
        <w:t xml:space="preserve">Roads, shared </w:t>
      </w:r>
      <w:proofErr w:type="gramStart"/>
      <w:r w:rsidRPr="00AD1FF7">
        <w:rPr>
          <w:rFonts w:ascii="Arial" w:hAnsi="Arial" w:cs="Arial"/>
          <w:color w:val="000000"/>
        </w:rPr>
        <w:t>areas</w:t>
      </w:r>
      <w:proofErr w:type="gramEnd"/>
      <w:r w:rsidRPr="00AD1FF7">
        <w:rPr>
          <w:rFonts w:ascii="Arial" w:hAnsi="Arial" w:cs="Arial"/>
          <w:color w:val="000000"/>
        </w:rPr>
        <w:t xml:space="preserve"> and landscaping must be given careful consideration at an early stage.</w:t>
      </w:r>
    </w:p>
    <w:p w14:paraId="21083AF9" w14:textId="698C0AE3" w:rsidR="000B7B29" w:rsidRPr="007D2A19" w:rsidRDefault="000B7B29" w:rsidP="00AD1FF7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009BAC"/>
        </w:rPr>
      </w:pPr>
      <w:r w:rsidRPr="007D2A19">
        <w:rPr>
          <w:rFonts w:ascii="Arial" w:hAnsi="Arial" w:cs="Arial"/>
          <w:b/>
          <w:bCs/>
          <w:color w:val="009BAC"/>
        </w:rPr>
        <w:t>Delivery Structure</w:t>
      </w:r>
      <w:r w:rsidR="00746812" w:rsidRPr="007D2A19">
        <w:rPr>
          <w:rFonts w:ascii="Arial" w:hAnsi="Arial" w:cs="Arial"/>
          <w:b/>
          <w:bCs/>
          <w:color w:val="009BAC"/>
        </w:rPr>
        <w:t>:</w:t>
      </w:r>
    </w:p>
    <w:p w14:paraId="793DC49A" w14:textId="77777777" w:rsidR="000B7B29" w:rsidRPr="000B7B29" w:rsidRDefault="000B7B29" w:rsidP="000B7B29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0B7B29">
        <w:rPr>
          <w:rFonts w:ascii="Arial" w:hAnsi="Arial" w:cs="Arial"/>
          <w:color w:val="000000"/>
        </w:rPr>
        <w:t>Land only preferred</w:t>
      </w:r>
    </w:p>
    <w:p w14:paraId="58C8F204" w14:textId="77777777" w:rsidR="000B7B29" w:rsidRPr="000B7B29" w:rsidRDefault="000B7B29" w:rsidP="000B7B29">
      <w:pPr>
        <w:pStyle w:val="NormalWeb"/>
        <w:shd w:val="clear" w:color="auto" w:fill="FFFFFF"/>
        <w:spacing w:after="225"/>
        <w:jc w:val="both"/>
        <w:rPr>
          <w:rFonts w:ascii="Arial" w:hAnsi="Arial" w:cs="Arial"/>
          <w:color w:val="000000"/>
        </w:rPr>
      </w:pPr>
      <w:r w:rsidRPr="000B7B29">
        <w:rPr>
          <w:rFonts w:ascii="Arial" w:hAnsi="Arial" w:cs="Arial"/>
          <w:color w:val="000000"/>
        </w:rPr>
        <w:t>S106 considered if of scale (30 + homes) and if elements of Plus Dane’s specification can be incorporated.</w:t>
      </w:r>
    </w:p>
    <w:p w14:paraId="0BFA0097" w14:textId="3DD8D7D0" w:rsidR="00625E5F" w:rsidRPr="00625E5F" w:rsidRDefault="000B7B29" w:rsidP="000B7B2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0B7B29">
        <w:rPr>
          <w:rFonts w:ascii="Arial" w:hAnsi="Arial" w:cs="Arial"/>
          <w:color w:val="000000"/>
        </w:rPr>
        <w:t xml:space="preserve">Package Deals considered where Plus Dane’s design and specification can be central to the project, architect agreed with Plus Dane in advance and there is </w:t>
      </w:r>
      <w:proofErr w:type="spellStart"/>
      <w:proofErr w:type="gramStart"/>
      <w:r w:rsidRPr="000B7B29">
        <w:rPr>
          <w:rFonts w:ascii="Arial" w:hAnsi="Arial" w:cs="Arial"/>
          <w:color w:val="000000"/>
        </w:rPr>
        <w:t>a</w:t>
      </w:r>
      <w:proofErr w:type="spellEnd"/>
      <w:proofErr w:type="gramEnd"/>
      <w:r w:rsidRPr="000B7B29">
        <w:rPr>
          <w:rFonts w:ascii="Arial" w:hAnsi="Arial" w:cs="Arial"/>
          <w:color w:val="000000"/>
        </w:rPr>
        <w:t xml:space="preserve"> excellent track record of delivery of similar projects with similar registered providers.</w:t>
      </w:r>
    </w:p>
    <w:sectPr w:rsidR="00625E5F" w:rsidRPr="00625E5F" w:rsidSect="00EE0938">
      <w:type w:val="continuous"/>
      <w:pgSz w:w="11906" w:h="16838"/>
      <w:pgMar w:top="1440" w:right="1440" w:bottom="1440" w:left="1440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05B8" w14:textId="77777777" w:rsidR="00DE7EDE" w:rsidRDefault="00DE7EDE" w:rsidP="00625E5F">
      <w:pPr>
        <w:spacing w:after="0" w:line="240" w:lineRule="auto"/>
      </w:pPr>
      <w:r>
        <w:separator/>
      </w:r>
    </w:p>
  </w:endnote>
  <w:endnote w:type="continuationSeparator" w:id="0">
    <w:p w14:paraId="2C491119" w14:textId="77777777" w:rsidR="00DE7EDE" w:rsidRDefault="00DE7EDE" w:rsidP="0062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A53" w14:textId="77777777" w:rsidR="00DE7EDE" w:rsidRDefault="00DE7EDE" w:rsidP="00625E5F">
      <w:pPr>
        <w:spacing w:after="0" w:line="240" w:lineRule="auto"/>
      </w:pPr>
      <w:r>
        <w:separator/>
      </w:r>
    </w:p>
  </w:footnote>
  <w:footnote w:type="continuationSeparator" w:id="0">
    <w:p w14:paraId="6E9264F0" w14:textId="77777777" w:rsidR="00DE7EDE" w:rsidRDefault="00DE7EDE" w:rsidP="0062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5F"/>
    <w:rsid w:val="00091F2C"/>
    <w:rsid w:val="000B7B29"/>
    <w:rsid w:val="000C6446"/>
    <w:rsid w:val="000E215D"/>
    <w:rsid w:val="002234E1"/>
    <w:rsid w:val="002259C7"/>
    <w:rsid w:val="003D72F0"/>
    <w:rsid w:val="003E7DBC"/>
    <w:rsid w:val="00414C68"/>
    <w:rsid w:val="00452754"/>
    <w:rsid w:val="004845E7"/>
    <w:rsid w:val="00583902"/>
    <w:rsid w:val="00622AF2"/>
    <w:rsid w:val="00625E5F"/>
    <w:rsid w:val="006576E4"/>
    <w:rsid w:val="006831CD"/>
    <w:rsid w:val="006D0912"/>
    <w:rsid w:val="00746812"/>
    <w:rsid w:val="007D2A19"/>
    <w:rsid w:val="00852A41"/>
    <w:rsid w:val="008A52E1"/>
    <w:rsid w:val="00A55C92"/>
    <w:rsid w:val="00AD1FF7"/>
    <w:rsid w:val="00B42FB2"/>
    <w:rsid w:val="00C838C8"/>
    <w:rsid w:val="00DC4043"/>
    <w:rsid w:val="00DE7EDE"/>
    <w:rsid w:val="00E03B5D"/>
    <w:rsid w:val="00E54E4B"/>
    <w:rsid w:val="00EA1134"/>
    <w:rsid w:val="00EE0938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956A"/>
  <w15:chartTrackingRefBased/>
  <w15:docId w15:val="{5DB4BE18-80C8-4A96-8672-D2F805C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5F"/>
  </w:style>
  <w:style w:type="paragraph" w:styleId="Footer">
    <w:name w:val="footer"/>
    <w:basedOn w:val="Normal"/>
    <w:link w:val="FooterChar"/>
    <w:uiPriority w:val="99"/>
    <w:unhideWhenUsed/>
    <w:rsid w:val="0062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E7C8583B94A41A2D9B62C4AF90E6E" ma:contentTypeVersion="12" ma:contentTypeDescription="Create a new document." ma:contentTypeScope="" ma:versionID="a3fa0f30e41552dd22102351a84fbf88">
  <xsd:schema xmlns:xsd="http://www.w3.org/2001/XMLSchema" xmlns:xs="http://www.w3.org/2001/XMLSchema" xmlns:p="http://schemas.microsoft.com/office/2006/metadata/properties" xmlns:ns2="fc87b1a9-5346-4574-95fe-3c61de0bf263" xmlns:ns3="b3e39ae9-abd9-4c74-a36e-7596e461fc30" targetNamespace="http://schemas.microsoft.com/office/2006/metadata/properties" ma:root="true" ma:fieldsID="45d04c713354622c6a57a1bb5b13aea6" ns2:_="" ns3:_="">
    <xsd:import namespace="fc87b1a9-5346-4574-95fe-3c61de0bf263"/>
    <xsd:import namespace="b3e39ae9-abd9-4c74-a36e-7596e461f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b1a9-5346-4574-95fe-3c61de0bf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9ae9-abd9-4c74-a36e-7596e461f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400BC-69ED-4834-896A-D2CBAEF36A28}"/>
</file>

<file path=customXml/itemProps2.xml><?xml version="1.0" encoding="utf-8"?>
<ds:datastoreItem xmlns:ds="http://schemas.openxmlformats.org/officeDocument/2006/customXml" ds:itemID="{6A4796F2-A49B-4D17-84A1-707568307325}"/>
</file>

<file path=customXml/itemProps3.xml><?xml version="1.0" encoding="utf-8"?>
<ds:datastoreItem xmlns:ds="http://schemas.openxmlformats.org/officeDocument/2006/customXml" ds:itemID="{10B99CEA-2579-492F-832D-A4A2F5223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Cooney</dc:creator>
  <cp:keywords/>
  <dc:description/>
  <cp:lastModifiedBy>Siobhan Moore</cp:lastModifiedBy>
  <cp:revision>2</cp:revision>
  <dcterms:created xsi:type="dcterms:W3CDTF">2021-07-26T09:31:00Z</dcterms:created>
  <dcterms:modified xsi:type="dcterms:W3CDTF">2021-07-26T09:31:00Z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0x01010099BE7C8583B94A41A2D9B62C4AF90E6E</vt:lpwstr>
  </property>
</Properties>
</file>